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20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32"/>
        <w:gridCol w:w="911"/>
        <w:gridCol w:w="453"/>
        <w:gridCol w:w="672"/>
        <w:gridCol w:w="1024"/>
        <w:gridCol w:w="7"/>
        <w:gridCol w:w="1004"/>
        <w:gridCol w:w="689"/>
        <w:gridCol w:w="1348"/>
        <w:gridCol w:w="2050"/>
        <w:gridCol w:w="11"/>
        <w:gridCol w:w="6"/>
        <w:tblGridChange w:id="0">
          <w:tblGrid>
            <w:gridCol w:w="2032"/>
            <w:gridCol w:w="911"/>
            <w:gridCol w:w="453"/>
            <w:gridCol w:w="672"/>
            <w:gridCol w:w="1024"/>
            <w:gridCol w:w="7"/>
            <w:gridCol w:w="1004"/>
            <w:gridCol w:w="689"/>
            <w:gridCol w:w="1348"/>
            <w:gridCol w:w="2050"/>
            <w:gridCol w:w="11"/>
            <w:gridCol w:w="6"/>
          </w:tblGrid>
        </w:tblGridChange>
      </w:tblGrid>
      <w:tr>
        <w:tc>
          <w:tcPr>
            <w:gridSpan w:val="11"/>
            <w:tcBorders>
              <w:bottom w:color="000000" w:space="0" w:sz="4" w:val="single"/>
            </w:tcBorders>
            <w:shd w:fill="f7ddf0" w:val="clear"/>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bookmarkStart w:colFirst="0" w:colLast="0" w:name="_heading=h.gjdgxs" w:id="0"/>
            <w:bookmarkEnd w:id="0"/>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6.A. CIERRE DEL CASO</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SUMARIO</w:t>
            </w:r>
          </w:p>
        </w:tc>
      </w:tr>
      <w:tr>
        <w:tc>
          <w:tcPr>
            <w:gridSpan w:val="2"/>
            <w:tcBorders>
              <w:right w:color="000000" w:space="0" w:sz="0" w:val="nil"/>
            </w:tcBorders>
            <w:shd w:fill="d9d9d9" w:val="clear"/>
          </w:tcPr>
          <w:p w:rsidR="00000000" w:rsidDel="00000000" w:rsidP="00000000" w:rsidRDefault="00000000" w:rsidRPr="00000000" w14:paraId="0000000E">
            <w:pPr>
              <w:spacing w:after="0" w:lineRule="auto"/>
              <w:jc w:val="left"/>
              <w:rPr>
                <w:b w:val="1"/>
                <w:sz w:val="20"/>
                <w:szCs w:val="20"/>
              </w:rPr>
            </w:pPr>
            <w:r w:rsidDel="00000000" w:rsidR="00000000" w:rsidRPr="00000000">
              <w:rPr>
                <w:b w:val="1"/>
                <w:sz w:val="20"/>
                <w:szCs w:val="20"/>
                <w:rtl w:val="0"/>
              </w:rPr>
              <w:t xml:space="preserve">Fase y acción</w:t>
            </w:r>
          </w:p>
          <w:p w:rsidR="00000000" w:rsidDel="00000000" w:rsidP="00000000" w:rsidRDefault="00000000" w:rsidRPr="00000000" w14:paraId="0000000F">
            <w:pPr>
              <w:jc w:val="left"/>
              <w:rPr>
                <w:b w:val="1"/>
                <w:sz w:val="20"/>
                <w:szCs w:val="20"/>
              </w:rPr>
            </w:pPr>
            <w:r w:rsidDel="00000000" w:rsidR="00000000" w:rsidRPr="00000000">
              <w:rPr>
                <w:b w:val="1"/>
                <w:sz w:val="20"/>
                <w:szCs w:val="20"/>
                <w:rtl w:val="0"/>
              </w:rPr>
              <w:t xml:space="preserve">en el manejo de caso</w:t>
            </w:r>
          </w:p>
        </w:tc>
        <w:tc>
          <w:tcPr>
            <w:gridSpan w:val="9"/>
            <w:tcBorders>
              <w:left w:color="000000" w:space="0" w:sz="0" w:val="nil"/>
            </w:tcBorders>
            <w:shd w:fill="d9d9d9" w:val="clear"/>
          </w:tcPr>
          <w:p w:rsidR="00000000" w:rsidDel="00000000" w:rsidP="00000000" w:rsidRDefault="00000000" w:rsidRPr="00000000" w14:paraId="00000011">
            <w:pPr>
              <w:jc w:val="left"/>
              <w:rPr>
                <w:sz w:val="20"/>
                <w:szCs w:val="20"/>
              </w:rPr>
            </w:pPr>
            <w:r w:rsidDel="00000000" w:rsidR="00000000" w:rsidRPr="00000000">
              <w:rPr>
                <w:sz w:val="20"/>
                <w:szCs w:val="20"/>
                <w:rtl w:val="0"/>
              </w:rPr>
              <w:t xml:space="preserve">6</w:t>
            </w:r>
            <w:r w:rsidDel="00000000" w:rsidR="00000000" w:rsidRPr="00000000">
              <w:rPr>
                <w:sz w:val="20"/>
                <w:szCs w:val="20"/>
                <w:vertAlign w:val="superscript"/>
                <w:rtl w:val="0"/>
              </w:rPr>
              <w:t xml:space="preserve">o</w:t>
            </w:r>
            <w:r w:rsidDel="00000000" w:rsidR="00000000" w:rsidRPr="00000000">
              <w:rPr>
                <w:sz w:val="20"/>
                <w:szCs w:val="20"/>
                <w:rtl w:val="0"/>
              </w:rPr>
              <w:t xml:space="preserve"> Paso: Cierre del caso</w:t>
            </w:r>
          </w:p>
        </w:tc>
      </w:tr>
      <w:tr>
        <w:tc>
          <w:tcPr>
            <w:gridSpan w:val="2"/>
            <w:tcBorders>
              <w:right w:color="000000" w:space="0" w:sz="0" w:val="nil"/>
            </w:tcBorders>
            <w:shd w:fill="d9d9d9" w:val="clear"/>
          </w:tcPr>
          <w:p w:rsidR="00000000" w:rsidDel="00000000" w:rsidP="00000000" w:rsidRDefault="00000000" w:rsidRPr="00000000" w14:paraId="0000001A">
            <w:pPr>
              <w:jc w:val="left"/>
              <w:rPr>
                <w:b w:val="1"/>
                <w:sz w:val="20"/>
                <w:szCs w:val="20"/>
              </w:rPr>
            </w:pPr>
            <w:r w:rsidDel="00000000" w:rsidR="00000000" w:rsidRPr="00000000">
              <w:rPr>
                <w:b w:val="1"/>
                <w:sz w:val="20"/>
                <w:szCs w:val="20"/>
                <w:rtl w:val="0"/>
              </w:rPr>
              <w:t xml:space="preserve">Formulario primario o formulario adicional</w:t>
            </w:r>
          </w:p>
        </w:tc>
        <w:tc>
          <w:tcPr>
            <w:gridSpan w:val="9"/>
            <w:tcBorders>
              <w:left w:color="000000" w:space="0" w:sz="0" w:val="nil"/>
            </w:tcBorders>
            <w:shd w:fill="d9d9d9" w:val="clear"/>
          </w:tcPr>
          <w:p w:rsidR="00000000" w:rsidDel="00000000" w:rsidP="00000000" w:rsidRDefault="00000000" w:rsidRPr="00000000" w14:paraId="0000001C">
            <w:pPr>
              <w:jc w:val="left"/>
              <w:rPr>
                <w:sz w:val="20"/>
                <w:szCs w:val="20"/>
              </w:rPr>
            </w:pPr>
            <w:r w:rsidDel="00000000" w:rsidR="00000000" w:rsidRPr="00000000">
              <w:rPr>
                <w:sz w:val="20"/>
                <w:szCs w:val="20"/>
                <w:rtl w:val="0"/>
              </w:rPr>
              <w:t xml:space="preserve">Formulario primario</w:t>
            </w:r>
          </w:p>
        </w:tc>
      </w:tr>
      <w:tr>
        <w:tc>
          <w:tcPr>
            <w:gridSpan w:val="2"/>
            <w:tcBorders>
              <w:right w:color="000000" w:space="0" w:sz="0" w:val="nil"/>
            </w:tcBorders>
            <w:shd w:fill="d9d9d9" w:val="clear"/>
          </w:tcPr>
          <w:p w:rsidR="00000000" w:rsidDel="00000000" w:rsidP="00000000" w:rsidRDefault="00000000" w:rsidRPr="00000000" w14:paraId="00000025">
            <w:pPr>
              <w:jc w:val="left"/>
              <w:rPr>
                <w:b w:val="1"/>
                <w:sz w:val="20"/>
                <w:szCs w:val="20"/>
              </w:rPr>
            </w:pPr>
            <w:r w:rsidDel="00000000" w:rsidR="00000000" w:rsidRPr="00000000">
              <w:rPr>
                <w:b w:val="1"/>
                <w:sz w:val="20"/>
                <w:szCs w:val="20"/>
                <w:rtl w:val="0"/>
              </w:rPr>
              <w:t xml:space="preserve">Cuándo rellenarlo</w:t>
            </w:r>
          </w:p>
        </w:tc>
        <w:tc>
          <w:tcPr>
            <w:gridSpan w:val="9"/>
            <w:tcBorders>
              <w:left w:color="000000" w:space="0" w:sz="0" w:val="nil"/>
            </w:tcBorders>
            <w:shd w:fill="d9d9d9" w:val="clear"/>
          </w:tcPr>
          <w:p w:rsidR="00000000" w:rsidDel="00000000" w:rsidP="00000000" w:rsidRDefault="00000000" w:rsidRPr="00000000" w14:paraId="00000027">
            <w:pPr>
              <w:jc w:val="left"/>
              <w:rPr>
                <w:sz w:val="20"/>
                <w:szCs w:val="20"/>
              </w:rPr>
            </w:pPr>
            <w:r w:rsidDel="00000000" w:rsidR="00000000" w:rsidRPr="00000000">
              <w:rPr>
                <w:sz w:val="20"/>
                <w:szCs w:val="20"/>
                <w:rtl w:val="0"/>
              </w:rPr>
              <w:t xml:space="preserve">Cuando los requisitos para cerrar el caso se cumplan (lo que dependerá del contexto) pero en la manera de lo posible, sería después de un periodo de tiempo acordado en el que tuvieron lugar varias visitas de seguimiento y al menos una reunión para revisar el caso para garantizar el bienestar duradero del niño/a.</w:t>
            </w:r>
          </w:p>
        </w:tc>
      </w:tr>
      <w:tr>
        <w:tc>
          <w:tcPr>
            <w:gridSpan w:val="2"/>
            <w:tcBorders>
              <w:right w:color="000000" w:space="0" w:sz="0" w:val="nil"/>
            </w:tcBorders>
            <w:shd w:fill="d9d9d9" w:val="clear"/>
          </w:tcPr>
          <w:p w:rsidR="00000000" w:rsidDel="00000000" w:rsidP="00000000" w:rsidRDefault="00000000" w:rsidRPr="00000000" w14:paraId="00000030">
            <w:pPr>
              <w:jc w:val="left"/>
              <w:rPr>
                <w:b w:val="1"/>
                <w:sz w:val="20"/>
                <w:szCs w:val="20"/>
              </w:rPr>
            </w:pPr>
            <w:r w:rsidDel="00000000" w:rsidR="00000000" w:rsidRPr="00000000">
              <w:rPr>
                <w:b w:val="1"/>
                <w:sz w:val="20"/>
                <w:szCs w:val="20"/>
                <w:rtl w:val="0"/>
              </w:rPr>
              <w:t xml:space="preserve">Quién debe rellenarlo</w:t>
            </w:r>
          </w:p>
        </w:tc>
        <w:tc>
          <w:tcPr>
            <w:gridSpan w:val="9"/>
            <w:tcBorders>
              <w:left w:color="000000" w:space="0" w:sz="0" w:val="nil"/>
            </w:tcBorders>
            <w:shd w:fill="d9d9d9" w:val="clear"/>
          </w:tcPr>
          <w:p w:rsidR="00000000" w:rsidDel="00000000" w:rsidP="00000000" w:rsidRDefault="00000000" w:rsidRPr="00000000" w14:paraId="00000032">
            <w:pPr>
              <w:jc w:val="left"/>
              <w:rPr>
                <w:sz w:val="20"/>
                <w:szCs w:val="20"/>
              </w:rPr>
            </w:pPr>
            <w:r w:rsidDel="00000000" w:rsidR="00000000" w:rsidRPr="00000000">
              <w:rPr>
                <w:sz w:val="20"/>
                <w:szCs w:val="20"/>
                <w:rtl w:val="0"/>
              </w:rPr>
              <w:t xml:space="preserve">El trabajador/a social asignado al caso con la autorización del supervisor.</w:t>
            </w:r>
          </w:p>
        </w:tc>
      </w:tr>
      <w:tr>
        <w:tc>
          <w:tcPr>
            <w:gridSpan w:val="2"/>
            <w:tcBorders>
              <w:bottom w:color="000000" w:space="0" w:sz="4" w:val="single"/>
              <w:right w:color="000000" w:space="0" w:sz="0" w:val="nil"/>
            </w:tcBorders>
            <w:shd w:fill="d9d9d9" w:val="clear"/>
          </w:tcPr>
          <w:p w:rsidR="00000000" w:rsidDel="00000000" w:rsidP="00000000" w:rsidRDefault="00000000" w:rsidRPr="00000000" w14:paraId="0000003B">
            <w:pPr>
              <w:jc w:val="left"/>
              <w:rPr>
                <w:b w:val="1"/>
                <w:sz w:val="20"/>
                <w:szCs w:val="20"/>
              </w:rPr>
            </w:pPr>
            <w:r w:rsidDel="00000000" w:rsidR="00000000" w:rsidRPr="00000000">
              <w:rPr>
                <w:b w:val="1"/>
                <w:sz w:val="20"/>
                <w:szCs w:val="20"/>
                <w:rtl w:val="0"/>
              </w:rPr>
              <w:t xml:space="preserve">Propósito del formulario</w:t>
            </w:r>
          </w:p>
        </w:tc>
        <w:tc>
          <w:tcPr>
            <w:gridSpan w:val="9"/>
            <w:tcBorders>
              <w:left w:color="000000" w:space="0" w:sz="0" w:val="nil"/>
              <w:bottom w:color="000000" w:space="0" w:sz="4" w:val="single"/>
            </w:tcBorders>
            <w:shd w:fill="d9d9d9" w:val="clear"/>
          </w:tcPr>
          <w:p w:rsidR="00000000" w:rsidDel="00000000" w:rsidP="00000000" w:rsidRDefault="00000000" w:rsidRPr="00000000" w14:paraId="0000003D">
            <w:pPr>
              <w:jc w:val="left"/>
              <w:rPr>
                <w:sz w:val="20"/>
                <w:szCs w:val="20"/>
              </w:rPr>
            </w:pPr>
            <w:r w:rsidDel="00000000" w:rsidR="00000000" w:rsidRPr="00000000">
              <w:rPr>
                <w:sz w:val="20"/>
                <w:szCs w:val="20"/>
                <w:rtl w:val="0"/>
              </w:rPr>
              <w:t xml:space="preserve">Para tener en ficha la información sobre el cierre del caso.</w:t>
            </w:r>
          </w:p>
        </w:tc>
      </w:tr>
      <w:tr>
        <w:tc>
          <w:tcPr>
            <w:gridSpan w:val="5"/>
            <w:tcBorders>
              <w:left w:color="000000" w:space="0" w:sz="0" w:val="nil"/>
              <w:right w:color="000000" w:space="0" w:sz="0" w:val="nil"/>
            </w:tcBorders>
            <w:shd w:fill="auto" w:val="clear"/>
          </w:tcPr>
          <w:p w:rsidR="00000000" w:rsidDel="00000000" w:rsidP="00000000" w:rsidRDefault="00000000" w:rsidRPr="00000000" w14:paraId="00000046">
            <w:pPr>
              <w:jc w:val="left"/>
              <w:rPr>
                <w:b w:val="1"/>
                <w:sz w:val="20"/>
                <w:szCs w:val="20"/>
              </w:rPr>
            </w:pPr>
            <w:r w:rsidDel="00000000" w:rsidR="00000000" w:rsidRPr="00000000">
              <w:rPr>
                <w:rtl w:val="0"/>
              </w:rPr>
            </w:r>
          </w:p>
        </w:tc>
        <w:tc>
          <w:tcPr>
            <w:gridSpan w:val="6"/>
            <w:tcBorders>
              <w:left w:color="000000" w:space="0" w:sz="0" w:val="nil"/>
              <w:right w:color="000000" w:space="0" w:sz="0" w:val="nil"/>
            </w:tcBorders>
            <w:shd w:fill="auto" w:val="clear"/>
          </w:tcPr>
          <w:p w:rsidR="00000000" w:rsidDel="00000000" w:rsidP="00000000" w:rsidRDefault="00000000" w:rsidRPr="00000000" w14:paraId="0000004B">
            <w:pPr>
              <w:jc w:val="left"/>
              <w:rPr>
                <w:b w:val="1"/>
                <w:sz w:val="20"/>
                <w:szCs w:val="20"/>
              </w:rPr>
            </w:pPr>
            <w:r w:rsidDel="00000000" w:rsidR="00000000" w:rsidRPr="00000000">
              <w:rPr>
                <w:rtl w:val="0"/>
              </w:rPr>
            </w:r>
          </w:p>
        </w:tc>
      </w:tr>
      <w:tr>
        <w:tc>
          <w:tcPr>
            <w:gridSpan w:val="11"/>
            <w:shd w:fill="f7ddf0" w:val="clear"/>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FORMULARIO</w:t>
            </w:r>
          </w:p>
        </w:tc>
      </w:tr>
      <w:tr>
        <w:tc>
          <w:tcPr>
            <w:gridSpan w:val="5"/>
            <w:shd w:fill="fbe5d5" w:val="clear"/>
          </w:tcPr>
          <w:p w:rsidR="00000000" w:rsidDel="00000000" w:rsidP="00000000" w:rsidRDefault="00000000" w:rsidRPr="00000000" w14:paraId="0000005C">
            <w:pPr>
              <w:jc w:val="left"/>
              <w:rPr>
                <w:b w:val="1"/>
                <w:color w:val="a6a6a6"/>
                <w:sz w:val="20"/>
                <w:szCs w:val="20"/>
              </w:rPr>
            </w:pPr>
            <w:r w:rsidDel="00000000" w:rsidR="00000000" w:rsidRPr="00000000">
              <w:rPr>
                <w:b w:val="1"/>
                <w:sz w:val="20"/>
                <w:szCs w:val="20"/>
                <w:rtl w:val="0"/>
              </w:rPr>
              <w:t xml:space="preserve">Fecha cuando se cerró el caso: </w:t>
            </w:r>
            <w:r w:rsidDel="00000000" w:rsidR="00000000" w:rsidRPr="00000000">
              <w:rPr>
                <w:i w:val="1"/>
                <w:sz w:val="16"/>
                <w:szCs w:val="16"/>
                <w:rtl w:val="0"/>
              </w:rPr>
              <w:t xml:space="preserve">día/mes/año</w:t>
            </w:r>
            <w:r w:rsidDel="00000000" w:rsidR="00000000" w:rsidRPr="00000000">
              <w:rPr>
                <w:rtl w:val="0"/>
              </w:rPr>
            </w:r>
          </w:p>
        </w:tc>
        <w:tc>
          <w:tcPr>
            <w:gridSpan w:val="6"/>
            <w:shd w:fill="fbe5d5" w:val="clear"/>
          </w:tcPr>
          <w:p w:rsidR="00000000" w:rsidDel="00000000" w:rsidP="00000000" w:rsidRDefault="00000000" w:rsidRPr="00000000" w14:paraId="00000061">
            <w:pPr>
              <w:jc w:val="left"/>
              <w:rPr>
                <w:b w:val="1"/>
                <w:sz w:val="20"/>
                <w:szCs w:val="20"/>
              </w:rPr>
            </w:pPr>
            <w:r w:rsidDel="00000000" w:rsidR="00000000" w:rsidRPr="00000000">
              <w:rPr>
                <w:b w:val="1"/>
                <w:sz w:val="20"/>
                <w:szCs w:val="20"/>
                <w:rtl w:val="0"/>
              </w:rPr>
              <w:t xml:space="preserve">Número de referencia del caso:</w:t>
            </w:r>
          </w:p>
        </w:tc>
      </w:tr>
      <w:tr>
        <w:tc>
          <w:tcPr>
            <w:gridSpan w:val="11"/>
            <w:shd w:fill="e7e6e6" w:val="clear"/>
          </w:tcPr>
          <w:p w:rsidR="00000000" w:rsidDel="00000000" w:rsidP="00000000" w:rsidRDefault="00000000" w:rsidRPr="00000000" w14:paraId="00000067">
            <w:pPr>
              <w:jc w:val="left"/>
              <w:rPr>
                <w:b w:val="1"/>
                <w:sz w:val="20"/>
                <w:szCs w:val="20"/>
              </w:rPr>
            </w:pPr>
            <w:r w:rsidDel="00000000" w:rsidR="00000000" w:rsidRPr="00000000">
              <w:rPr>
                <w:b w:val="1"/>
                <w:sz w:val="20"/>
                <w:szCs w:val="20"/>
                <w:rtl w:val="0"/>
              </w:rPr>
              <w:t xml:space="preserve">1. RAZÓN PARA CERRAR EL CASO</w:t>
            </w:r>
          </w:p>
        </w:tc>
      </w:tr>
      <w:tr>
        <w:tc>
          <w:tcPr>
            <w:gridSpan w:val="11"/>
            <w:shd w:fill="fbe5d5" w:val="clear"/>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Razón principal para cerrar el caso:</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Se logró el objetivo principal del plan del caso, el niño/a está seguro, fuera de peligro, su cuidado y bienestar están siendo bien atendidos y no existen otros indicios de alarma.</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El niño/a cumplió 18 años (asegurarse de que hay un plan de transición y </w:t>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el niño/a? el trabajador social? Cuidador?</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sabe dónde y cómo conseguir asistencia)</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Niño/a, cuidador(es) no desean más asistencia y no existen motivos para ir contra su voluntad</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Traslado del niño/a a un lugar que no tiene institución a la que </w:t>
            </w:r>
            <w:r w:rsidDel="00000000" w:rsidR="00000000" w:rsidRPr="00000000">
              <w:rPr>
                <w:sz w:val="20"/>
                <w:szCs w:val="20"/>
                <w:rtl w:val="0"/>
              </w:rPr>
              <w:t xml:space="preserve">transferir</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el caso</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Niño/a se marchó bajo la modalidad de solución duradera a un lugar donde no hay institución a la que </w:t>
            </w:r>
            <w:r w:rsidDel="00000000" w:rsidR="00000000" w:rsidRPr="00000000">
              <w:rPr>
                <w:sz w:val="20"/>
                <w:szCs w:val="20"/>
                <w:rtl w:val="0"/>
              </w:rPr>
              <w:t xml:space="preserve">transferir</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el caso </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Se ha perdido el contacto con el niño/a (esperar al menos 3 meses antes de cerrar el caso)</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Fallecimiento del niño/a</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es posible/ no se requiere tomar acción adicional</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Caso abierto por error</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Si es otra razón, por favor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especificar aquí:</w:t>
            </w:r>
          </w:p>
        </w:tc>
      </w:tr>
      <w:tr>
        <w:tc>
          <w:tcPr>
            <w:gridSpan w:val="11"/>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Añadir detalles adicionales sobre la razón para cerrar el caso: </w:t>
            </w: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11"/>
            <w:shd w:fill="e7e6e6" w:val="clear"/>
          </w:tcPr>
          <w:p w:rsidR="00000000" w:rsidDel="00000000" w:rsidP="00000000" w:rsidRDefault="00000000" w:rsidRPr="00000000" w14:paraId="00000094">
            <w:pPr>
              <w:jc w:val="left"/>
              <w:rPr>
                <w:b w:val="1"/>
                <w:sz w:val="20"/>
                <w:szCs w:val="20"/>
              </w:rPr>
            </w:pPr>
            <w:r w:rsidDel="00000000" w:rsidR="00000000" w:rsidRPr="00000000">
              <w:rPr>
                <w:b w:val="1"/>
                <w:sz w:val="20"/>
                <w:szCs w:val="20"/>
                <w:rtl w:val="0"/>
              </w:rPr>
              <w:t xml:space="preserve">2. SITUACIÓN DEL NÑO/A AL CERRAR EL CASO</w:t>
            </w:r>
          </w:p>
        </w:tc>
      </w:tr>
      <w:tr>
        <w:tc>
          <w:tcPr>
            <w:gridSpan w:val="11"/>
            <w:shd w:fill="fbe5d5" w:val="clear"/>
          </w:tcPr>
          <w:p w:rsidR="00000000" w:rsidDel="00000000" w:rsidP="00000000" w:rsidRDefault="00000000" w:rsidRPr="00000000" w14:paraId="0000009F">
            <w:pPr>
              <w:jc w:val="left"/>
              <w:rPr>
                <w:b w:val="1"/>
                <w:sz w:val="20"/>
                <w:szCs w:val="20"/>
              </w:rPr>
            </w:pPr>
            <w:r w:rsidDel="00000000" w:rsidR="00000000" w:rsidRPr="00000000">
              <w:rPr>
                <w:b w:val="1"/>
                <w:sz w:val="20"/>
                <w:szCs w:val="20"/>
                <w:rtl w:val="0"/>
              </w:rPr>
              <w:t xml:space="preserve">¿Cuánto tiempo lleva abierto el caso?: </w:t>
            </w:r>
            <w:r w:rsidDel="00000000" w:rsidR="00000000" w:rsidRPr="00000000">
              <w:rPr>
                <w:i w:val="1"/>
                <w:sz w:val="16"/>
                <w:szCs w:val="16"/>
                <w:rtl w:val="0"/>
              </w:rPr>
              <w:t xml:space="preserve">Calcular en semanas</w:t>
            </w:r>
            <w:r w:rsidDel="00000000" w:rsidR="00000000" w:rsidRPr="00000000">
              <w:rPr>
                <w:rtl w:val="0"/>
              </w:rPr>
            </w:r>
          </w:p>
        </w:tc>
      </w:tr>
      <w:tr>
        <w:tc>
          <w:tcPr>
            <w:gridSpan w:val="11"/>
          </w:tcPr>
          <w:p w:rsidR="00000000" w:rsidDel="00000000" w:rsidP="00000000" w:rsidRDefault="00000000" w:rsidRPr="00000000" w14:paraId="000000AA">
            <w:pPr>
              <w:jc w:val="left"/>
              <w:rPr>
                <w:i w:val="1"/>
                <w:sz w:val="16"/>
                <w:szCs w:val="16"/>
              </w:rPr>
            </w:pPr>
            <w:r w:rsidDel="00000000" w:rsidR="00000000" w:rsidRPr="00000000">
              <w:rPr>
                <w:b w:val="1"/>
                <w:sz w:val="20"/>
                <w:szCs w:val="20"/>
                <w:rtl w:val="0"/>
              </w:rPr>
              <w:t xml:space="preserve">Breve resumen de la situación actual del caso: </w:t>
            </w:r>
            <w:r w:rsidDel="00000000" w:rsidR="00000000" w:rsidRPr="00000000">
              <w:rPr>
                <w:i w:val="1"/>
                <w:sz w:val="16"/>
                <w:szCs w:val="16"/>
                <w:rtl w:val="0"/>
              </w:rPr>
              <w:t xml:space="preserve">Describir el cronograma y la situación actual del caso, incluir la asistencia/acciones que se tomaran por último.</w:t>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11"/>
            <w:shd w:fill="e7e6e6" w:val="clear"/>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Si el niño/a se muda a otro lugar</w:t>
            </w:r>
          </w:p>
        </w:tc>
      </w:tr>
      <w:tr>
        <w:tc>
          <w:tcPr>
            <w:gridSpan w:val="11"/>
            <w:shd w:fill="fbe5d5" w:val="clear"/>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Domicilio actualizado donde vivirá el niño/a o lugar donde poder localizarlo:</w:t>
            </w:r>
            <w:r w:rsidDel="00000000" w:rsidR="00000000" w:rsidRPr="00000000">
              <w:rPr>
                <w:rFonts w:ascii="Calibri" w:cs="Calibri" w:eastAsia="Calibri" w:hAnsi="Calibri"/>
                <w:b w:val="0"/>
                <w:i w:val="0"/>
                <w:smallCaps w:val="0"/>
                <w:strike w:val="0"/>
                <w:color w:val="ff0000"/>
                <w:sz w:val="20"/>
                <w:szCs w:val="20"/>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Añadir el mayor número de detalles posibles sobre el lugar para que otros también sepan ubicarlo, por ejemplo, número de residencia, punto de referencia, calle, ciudad/pueblo, distrito, provincia (modificar según lo que tenga sentido en el contexto)</w:t>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tc>
      </w:tr>
      <w:tr>
        <w:tc>
          <w:tcPr>
            <w:gridSpan w:val="11"/>
            <w:shd w:fill="fbe5d5" w:val="clear"/>
          </w:tcPr>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Número de teléfono u otros modos de contacto: </w:t>
            </w:r>
            <w:r w:rsidDel="00000000" w:rsidR="00000000" w:rsidRPr="00000000">
              <w:rPr>
                <w:rtl w:val="0"/>
              </w:rPr>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11"/>
            <w:tcBorders>
              <w:bottom w:color="000000" w:space="0" w:sz="4" w:val="single"/>
            </w:tcBorders>
            <w:shd w:fill="e7e6e6" w:val="clear"/>
          </w:tcPr>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Modalidad de cuidado al cierre del caso</w:t>
            </w:r>
          </w:p>
        </w:tc>
      </w:tr>
      <w:tr>
        <w:tc>
          <w:tcPr>
            <w:gridSpan w:val="5"/>
            <w:tcBorders>
              <w:right w:color="000000" w:space="0" w:sz="0" w:val="nil"/>
            </w:tcBorders>
            <w:shd w:fill="fbe5d5" w:val="clear"/>
          </w:tcPr>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Situación de vivienda / estado actual en el cuidado del niño/a:</w:t>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Padre(s)</w:t>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Padrastros </w:t>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Cuidador(es) consuetudinario(s) </w:t>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Hermano/a adulto</w:t>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Bajo el cuidado de parientes/familiares</w:t>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Acogimiento con familias de acogida</w:t>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Acogimiento residencial </w:t>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5"/>
            <w:tcBorders>
              <w:left w:color="000000" w:space="0" w:sz="0" w:val="nil"/>
            </w:tcBorders>
            <w:shd w:fill="fbe5d5" w:val="clear"/>
          </w:tcPr>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Kafala </w:t>
            </w:r>
            <w:r w:rsidDel="00000000" w:rsidR="00000000" w:rsidRPr="00000000">
              <w:rPr>
                <w:rFonts w:ascii="Calibri" w:cs="Calibri" w:eastAsia="Calibri" w:hAnsi="Calibri"/>
                <w:b w:val="0"/>
                <w:i w:val="1"/>
                <w:smallCaps w:val="0"/>
                <w:strike w:val="0"/>
                <w:color w:val="000000"/>
                <w:sz w:val="18"/>
                <w:szCs w:val="18"/>
                <w:u w:val="none"/>
                <w:shd w:fill="auto" w:val="clear"/>
                <w:vertAlign w:val="baseline"/>
                <w:rtl w:val="0"/>
              </w:rPr>
              <w:t xml:space="preserve">(institución del acogimiento legal de un niño/a por una persona distinta a sus padres biológicos bajo el derecho islámico)</w:t>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Alojamiento independiente </w:t>
            </w:r>
          </w:p>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Hogar con menor como jefe de familia</w:t>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Adulto sin parentesco </w:t>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Ningún tipo de cuidado </w:t>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Si es otra modalidad, por favor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especificar aquí:</w:t>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6"/>
            <w:tcBorders>
              <w:right w:color="000000" w:space="0" w:sz="0" w:val="nil"/>
            </w:tcBorders>
            <w:shd w:fill="fbe5d5" w:val="clear"/>
          </w:tcPr>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¿Es una modalidad de cuidado permanente? </w:t>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w:t>
            </w:r>
            <w:r w:rsidDel="00000000" w:rsidR="00000000" w:rsidRPr="00000000">
              <w:rPr>
                <w:rtl w:val="0"/>
              </w:rPr>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Si se contesta no, por favor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explicar por qué:</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tcBorders>
              <w:left w:color="000000" w:space="0" w:sz="0" w:val="nil"/>
            </w:tcBorders>
            <w:shd w:fill="fbe5d5" w:val="clear"/>
          </w:tcPr>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11"/>
            <w:shd w:fill="e7e6e6" w:val="clear"/>
          </w:tcPr>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Datos del cuidador primario </w:t>
            </w:r>
            <w:r w:rsidDel="00000000" w:rsidR="00000000" w:rsidRPr="00000000">
              <w:rPr>
                <w:rtl w:val="0"/>
              </w:rPr>
            </w:r>
          </w:p>
        </w:tc>
      </w:tr>
      <w:tr>
        <w:tc>
          <w:tcPr>
            <w:gridSpan w:val="3"/>
            <w:shd w:fill="fbe5d5" w:val="clear"/>
          </w:tcPr>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Nombre:</w:t>
            </w:r>
          </w:p>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fbe5d5" w:val="clear"/>
          </w:tcPr>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Primer apellido:</w:t>
            </w:r>
          </w:p>
        </w:tc>
        <w:tc>
          <w:tcPr>
            <w:gridSpan w:val="3"/>
            <w:shd w:fill="fbe5d5" w:val="clear"/>
          </w:tcPr>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Segundo apellido:</w:t>
            </w:r>
          </w:p>
        </w:tc>
      </w:tr>
      <w:tr>
        <w:tc>
          <w:tcPr>
            <w:gridSpan w:val="6"/>
            <w:shd w:fill="fbe5d5" w:val="clear"/>
          </w:tcPr>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Relación con el niño/a:</w:t>
            </w:r>
          </w:p>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fbe5d5" w:val="clear"/>
          </w:tcPr>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Domicilio actual o lugar donde localizarlo:</w:t>
            </w:r>
          </w:p>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11"/>
            <w:shd w:fill="fbe5d5" w:val="clear"/>
          </w:tcPr>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Número de teléfono del cuidador/a u otros modos de contacto: </w:t>
            </w:r>
            <w:r w:rsidDel="00000000" w:rsidR="00000000" w:rsidRPr="00000000">
              <w:rPr>
                <w:rtl w:val="0"/>
              </w:rPr>
            </w:r>
          </w:p>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11"/>
            <w:shd w:fill="e7e6e6" w:val="clear"/>
          </w:tcPr>
          <w:p w:rsidR="00000000" w:rsidDel="00000000" w:rsidP="00000000" w:rsidRDefault="00000000" w:rsidRPr="00000000" w14:paraId="00000141">
            <w:pPr>
              <w:jc w:val="left"/>
              <w:rPr>
                <w:b w:val="1"/>
                <w:sz w:val="20"/>
                <w:szCs w:val="20"/>
              </w:rPr>
            </w:pPr>
            <w:r w:rsidDel="00000000" w:rsidR="00000000" w:rsidRPr="00000000">
              <w:rPr>
                <w:b w:val="1"/>
                <w:sz w:val="20"/>
                <w:szCs w:val="20"/>
                <w:rtl w:val="0"/>
              </w:rPr>
              <w:t xml:space="preserve">3. PASOS QUE SE TOMARON PARA APOYAR EL CIERRE DEL CASO</w:t>
            </w:r>
          </w:p>
        </w:tc>
      </w:tr>
      <w:tr>
        <w:tc>
          <w:tcPr>
            <w:gridSpan w:val="11"/>
          </w:tcPr>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Describir el proceso para cerrar el caso: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Añadir información sobre las reuniones que se tuvieron acerca del cierre del caso, es decir entre el trabajador/a social y el niño/a, el trabajador/a social y el cuidador(es), el trabajador/a social y su supervisor.</w:t>
            </w:r>
          </w:p>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shd w:fill="fbe5d5" w:val="clear"/>
          </w:tcPr>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¿Se ha consultado al niño/a sobre el cierre el caso y está de acuerdo con la decisión?:</w:t>
            </w:r>
          </w:p>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w:t>
            </w:r>
            <w:r w:rsidDel="00000000" w:rsidR="00000000" w:rsidRPr="00000000">
              <w:rPr>
                <w:rtl w:val="0"/>
              </w:rPr>
            </w:r>
          </w:p>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En el caso de que conteste no, por favor</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 mencionar el motivo aquí:</w:t>
            </w:r>
          </w:p>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7"/>
            <w:shd w:fill="fbe5d5" w:val="clear"/>
          </w:tcPr>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¿Se ha consultado al cuidador(es) sobre el cierre el caso y está(n) de acuerdo con la decisión?:</w:t>
            </w:r>
          </w:p>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w:t>
            </w:r>
            <w:r w:rsidDel="00000000" w:rsidR="00000000" w:rsidRPr="00000000">
              <w:rPr>
                <w:rtl w:val="0"/>
              </w:rPr>
            </w:r>
          </w:p>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En el caso de que conteste no, por favor</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 mencionar el motivo aquí:</w:t>
            </w:r>
          </w:p>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6"/>
          </w:tcPr>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¿Se ha completado el proceso de retroalimentación rellenando el formulario para la retroalimentación del niño/a?:</w:t>
            </w:r>
          </w:p>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w:t>
            </w:r>
            <w:r w:rsidDel="00000000" w:rsidR="00000000" w:rsidRPr="00000000">
              <w:rPr>
                <w:rtl w:val="0"/>
              </w:rPr>
            </w:r>
          </w:p>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En el caso de que conteste no, por favor</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 mencionar el motivo aquí:</w:t>
            </w:r>
          </w:p>
        </w:tc>
        <w:tc>
          <w:tcPr>
            <w:gridSpan w:val="5"/>
          </w:tcPr>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¿Se ha completado el proceso de retroalimentación rellenando el formulario para la retroalimentación del cuidador(es)?:</w:t>
            </w:r>
          </w:p>
          <w:p w:rsidR="00000000" w:rsidDel="00000000" w:rsidP="00000000" w:rsidRDefault="00000000" w:rsidRPr="00000000" w14:paraId="000001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w:t>
            </w:r>
            <w:r w:rsidDel="00000000" w:rsidR="00000000" w:rsidRPr="00000000">
              <w:rPr>
                <w:rtl w:val="0"/>
              </w:rPr>
            </w:r>
          </w:p>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En el caso de que conteste no, por favor</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 mencionar el motivo aquí:</w:t>
            </w:r>
          </w:p>
        </w:tc>
      </w:tr>
      <w:tr>
        <w:tc>
          <w:tcPr>
            <w:gridSpan w:val="6"/>
            <w:shd w:fill="fbe5d5" w:val="clear"/>
          </w:tcPr>
          <w:p w:rsidR="00000000" w:rsidDel="00000000" w:rsidP="00000000" w:rsidRDefault="00000000" w:rsidRPr="00000000" w14:paraId="000001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¿Se planea tener un último seguimiento con el niño/a y su cuidador(es) en tres meses para asegurarse que la situación permanece estable?:</w:t>
            </w:r>
          </w:p>
          <w:p w:rsidR="00000000" w:rsidDel="00000000" w:rsidP="00000000" w:rsidRDefault="00000000" w:rsidRPr="00000000" w14:paraId="000001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w:t>
            </w:r>
            <w:r w:rsidDel="00000000" w:rsidR="00000000" w:rsidRPr="00000000">
              <w:rPr>
                <w:rtl w:val="0"/>
              </w:rPr>
            </w:r>
          </w:p>
          <w:p w:rsidR="00000000" w:rsidDel="00000000" w:rsidP="00000000" w:rsidRDefault="00000000" w:rsidRPr="00000000" w14:paraId="000001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En el caso de que conteste no, por favor</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 mencionar el motivo aquí:</w:t>
            </w:r>
          </w:p>
          <w:p w:rsidR="00000000" w:rsidDel="00000000" w:rsidP="00000000" w:rsidRDefault="00000000" w:rsidRPr="00000000" w14:paraId="000001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fbe5d5" w:val="clear"/>
          </w:tcPr>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¿Se ha completado la ficha del caso niño/a y actualizado con todos los documentos necesarios?:</w:t>
            </w:r>
          </w:p>
          <w:p w:rsidR="00000000" w:rsidDel="00000000" w:rsidP="00000000" w:rsidRDefault="00000000" w:rsidRPr="00000000" w14:paraId="000001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w:t>
            </w:r>
            <w:r w:rsidDel="00000000" w:rsidR="00000000" w:rsidRPr="00000000">
              <w:rPr>
                <w:rtl w:val="0"/>
              </w:rPr>
            </w:r>
          </w:p>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En el caso de que conteste no, por favor</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 mencionar el motivo aquí:</w:t>
            </w:r>
          </w:p>
        </w:tc>
      </w:tr>
      <w:tr>
        <w:tc>
          <w:tcPr>
            <w:gridSpan w:val="6"/>
            <w:shd w:fill="fbe5d5" w:val="clear"/>
          </w:tcPr>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¿Cómo se guardará la ficha del caso?:</w:t>
            </w:r>
          </w:p>
          <w:p w:rsidR="00000000" w:rsidDel="00000000" w:rsidP="00000000" w:rsidRDefault="00000000" w:rsidRPr="00000000" w14:paraId="000001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Electrónicamente</w:t>
            </w:r>
          </w:p>
          <w:p w:rsidR="00000000" w:rsidDel="00000000" w:rsidP="00000000" w:rsidRDefault="00000000" w:rsidRPr="00000000" w14:paraId="000001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Copia impresa</w:t>
            </w:r>
            <w:r w:rsidDel="00000000" w:rsidR="00000000" w:rsidRPr="00000000">
              <w:rPr>
                <w:rtl w:val="0"/>
              </w:rPr>
            </w:r>
          </w:p>
          <w:p w:rsidR="00000000" w:rsidDel="00000000" w:rsidP="00000000" w:rsidRDefault="00000000" w:rsidRPr="00000000" w14:paraId="000001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Ambos</w:t>
            </w:r>
          </w:p>
          <w:p w:rsidR="00000000" w:rsidDel="00000000" w:rsidP="00000000" w:rsidRDefault="00000000" w:rsidRPr="00000000" w14:paraId="000001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fbe5d5" w:val="clear"/>
          </w:tcPr>
          <w:p w:rsidR="00000000" w:rsidDel="00000000" w:rsidP="00000000" w:rsidRDefault="00000000" w:rsidRPr="00000000" w14:paraId="000001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¿Hasta cuándo se guardará la ficha del caso?:</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 día/mes/año</w:t>
            </w:r>
            <w:r w:rsidDel="00000000" w:rsidR="00000000" w:rsidRPr="00000000">
              <w:rPr>
                <w:rtl w:val="0"/>
              </w:rPr>
            </w:r>
          </w:p>
        </w:tc>
      </w:tr>
      <w:tr>
        <w:tc>
          <w:tcPr>
            <w:gridSpan w:val="6"/>
            <w:shd w:fill="fbe5d5" w:val="clear"/>
          </w:tcPr>
          <w:p w:rsidR="00000000" w:rsidDel="00000000" w:rsidP="00000000" w:rsidRDefault="00000000" w:rsidRPr="00000000" w14:paraId="000001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¿Se ha comunicado al niño/a información sobre quién contactar en caso de que tenga preguntas, problemas o necesite asistencia?:</w:t>
            </w:r>
          </w:p>
          <w:p w:rsidR="00000000" w:rsidDel="00000000" w:rsidP="00000000" w:rsidRDefault="00000000" w:rsidRPr="00000000" w14:paraId="000001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w:t>
            </w:r>
            <w:r w:rsidDel="00000000" w:rsidR="00000000" w:rsidRPr="00000000">
              <w:rPr>
                <w:rtl w:val="0"/>
              </w:rPr>
            </w:r>
          </w:p>
          <w:p w:rsidR="00000000" w:rsidDel="00000000" w:rsidP="00000000" w:rsidRDefault="00000000" w:rsidRPr="00000000" w14:paraId="000001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En el caso de que conteste no, por favor</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 mencionar el motivo aquí:</w:t>
            </w:r>
          </w:p>
          <w:p w:rsidR="00000000" w:rsidDel="00000000" w:rsidP="00000000" w:rsidRDefault="00000000" w:rsidRPr="00000000" w14:paraId="000001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fbe5d5" w:val="clear"/>
          </w:tcPr>
          <w:p w:rsidR="00000000" w:rsidDel="00000000" w:rsidP="00000000" w:rsidRDefault="00000000" w:rsidRPr="00000000" w14:paraId="000001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 quién se le ha dicho al niño que debe contactar en caso de que tenga preguntas, problema o necesite asistencia?:</w:t>
            </w:r>
          </w:p>
          <w:p w:rsidR="00000000" w:rsidDel="00000000" w:rsidP="00000000" w:rsidRDefault="00000000" w:rsidRPr="00000000" w14:paraId="000001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Escribir nombre </w:t>
            </w:r>
            <w:r w:rsidDel="00000000" w:rsidR="00000000" w:rsidRPr="00000000">
              <w:rPr>
                <w:i w:val="1"/>
                <w:sz w:val="16"/>
                <w:szCs w:val="16"/>
                <w:rtl w:val="0"/>
              </w:rPr>
              <w:t xml:space="preserve">completo</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 y datos de contacto</w:t>
            </w:r>
          </w:p>
        </w:tc>
      </w:tr>
      <w:tr>
        <w:tc>
          <w:tcPr>
            <w:gridSpan w:val="11"/>
            <w:shd w:fill="e7e6e6" w:val="clear"/>
          </w:tcPr>
          <w:p w:rsidR="00000000" w:rsidDel="00000000" w:rsidP="00000000" w:rsidRDefault="00000000" w:rsidRPr="00000000" w14:paraId="000001AC">
            <w:pPr>
              <w:jc w:val="left"/>
              <w:rPr>
                <w:i w:val="1"/>
                <w:sz w:val="16"/>
                <w:szCs w:val="16"/>
              </w:rPr>
            </w:pPr>
            <w:r w:rsidDel="00000000" w:rsidR="00000000" w:rsidRPr="00000000">
              <w:rPr>
                <w:b w:val="1"/>
                <w:sz w:val="20"/>
                <w:szCs w:val="20"/>
                <w:rtl w:val="0"/>
              </w:rPr>
              <w:t xml:space="preserve">4. 5. APROBACIÓN Y ACUERDOS</w:t>
            </w:r>
            <w:r w:rsidDel="00000000" w:rsidR="00000000" w:rsidRPr="00000000">
              <w:rPr>
                <w:rtl w:val="0"/>
              </w:rPr>
            </w:r>
          </w:p>
        </w:tc>
      </w:tr>
      <w:tr>
        <w:tc>
          <w:tcPr>
            <w:shd w:fill="e7e6e6" w:val="clear"/>
          </w:tcPr>
          <w:p w:rsidR="00000000" w:rsidDel="00000000" w:rsidP="00000000" w:rsidRDefault="00000000" w:rsidRPr="00000000" w14:paraId="000001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e7e6e6" w:val="clear"/>
          </w:tcPr>
          <w:p w:rsidR="00000000" w:rsidDel="00000000" w:rsidP="00000000" w:rsidRDefault="00000000" w:rsidRPr="00000000" w14:paraId="000001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Nombre</w:t>
            </w:r>
          </w:p>
        </w:tc>
        <w:tc>
          <w:tcPr>
            <w:gridSpan w:val="3"/>
            <w:shd w:fill="e7e6e6" w:val="clear"/>
          </w:tcPr>
          <w:p w:rsidR="00000000" w:rsidDel="00000000" w:rsidP="00000000" w:rsidRDefault="00000000" w:rsidRPr="00000000" w14:paraId="000001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Institución</w:t>
            </w:r>
          </w:p>
        </w:tc>
        <w:tc>
          <w:tcPr>
            <w:gridSpan w:val="2"/>
            <w:shd w:fill="e7e6e6" w:val="clear"/>
          </w:tcPr>
          <w:p w:rsidR="00000000" w:rsidDel="00000000" w:rsidP="00000000" w:rsidRDefault="00000000" w:rsidRPr="00000000" w14:paraId="000001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Datos de contacto</w:t>
            </w:r>
          </w:p>
        </w:tc>
        <w:tc>
          <w:tcPr>
            <w:gridSpan w:val="2"/>
            <w:shd w:fill="e7e6e6" w:val="clear"/>
          </w:tcPr>
          <w:p w:rsidR="00000000" w:rsidDel="00000000" w:rsidP="00000000" w:rsidRDefault="00000000" w:rsidRPr="00000000" w14:paraId="000001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Firma</w:t>
            </w:r>
          </w:p>
        </w:tc>
      </w:tr>
      <w:tr>
        <w:tc>
          <w:tcPr>
            <w:shd w:fill="e7e6e6" w:val="clear"/>
          </w:tcPr>
          <w:p w:rsidR="00000000" w:rsidDel="00000000" w:rsidP="00000000" w:rsidRDefault="00000000" w:rsidRPr="00000000" w14:paraId="000001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Niño/a</w:t>
            </w:r>
          </w:p>
        </w:tc>
        <w:tc>
          <w:tcPr>
            <w:gridSpan w:val="3"/>
            <w:shd w:fill="fbe5d5" w:val="clear"/>
          </w:tcPr>
          <w:p w:rsidR="00000000" w:rsidDel="00000000" w:rsidP="00000000" w:rsidRDefault="00000000" w:rsidRPr="00000000" w14:paraId="000001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fbe5d5" w:val="clear"/>
          </w:tcPr>
          <w:p w:rsidR="00000000" w:rsidDel="00000000" w:rsidP="00000000" w:rsidRDefault="00000000" w:rsidRPr="00000000" w14:paraId="000001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fbe5d5" w:val="clear"/>
          </w:tcPr>
          <w:p w:rsidR="00000000" w:rsidDel="00000000" w:rsidP="00000000" w:rsidRDefault="00000000" w:rsidRPr="00000000" w14:paraId="000001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fbe5d5" w:val="clear"/>
          </w:tcPr>
          <w:p w:rsidR="00000000" w:rsidDel="00000000" w:rsidP="00000000" w:rsidRDefault="00000000" w:rsidRPr="00000000" w14:paraId="000001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shd w:fill="e7e6e6" w:val="clear"/>
          </w:tcPr>
          <w:p w:rsidR="00000000" w:rsidDel="00000000" w:rsidP="00000000" w:rsidRDefault="00000000" w:rsidRPr="00000000" w14:paraId="000001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Cuidador(es)</w:t>
            </w:r>
          </w:p>
        </w:tc>
        <w:tc>
          <w:tcPr>
            <w:gridSpan w:val="3"/>
            <w:shd w:fill="fbe5d5" w:val="clear"/>
          </w:tcPr>
          <w:p w:rsidR="00000000" w:rsidDel="00000000" w:rsidP="00000000" w:rsidRDefault="00000000" w:rsidRPr="00000000" w14:paraId="000001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fbe5d5" w:val="clear"/>
          </w:tcPr>
          <w:p w:rsidR="00000000" w:rsidDel="00000000" w:rsidP="00000000" w:rsidRDefault="00000000" w:rsidRPr="00000000" w14:paraId="000001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fbe5d5" w:val="clear"/>
          </w:tcPr>
          <w:p w:rsidR="00000000" w:rsidDel="00000000" w:rsidP="00000000" w:rsidRDefault="00000000" w:rsidRPr="00000000" w14:paraId="000001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fbe5d5" w:val="clear"/>
          </w:tcPr>
          <w:p w:rsidR="00000000" w:rsidDel="00000000" w:rsidP="00000000" w:rsidRDefault="00000000" w:rsidRPr="00000000" w14:paraId="000001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shd w:fill="e7e6e6" w:val="clear"/>
          </w:tcPr>
          <w:p w:rsidR="00000000" w:rsidDel="00000000" w:rsidP="00000000" w:rsidRDefault="00000000" w:rsidRPr="00000000" w14:paraId="000001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Trabajador/a social</w:t>
            </w:r>
          </w:p>
        </w:tc>
        <w:tc>
          <w:tcPr>
            <w:gridSpan w:val="3"/>
            <w:shd w:fill="fbe5d5" w:val="clear"/>
          </w:tcPr>
          <w:p w:rsidR="00000000" w:rsidDel="00000000" w:rsidP="00000000" w:rsidRDefault="00000000" w:rsidRPr="00000000" w14:paraId="000001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fbe5d5" w:val="clear"/>
          </w:tcPr>
          <w:p w:rsidR="00000000" w:rsidDel="00000000" w:rsidP="00000000" w:rsidRDefault="00000000" w:rsidRPr="00000000" w14:paraId="000001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fbe5d5" w:val="clear"/>
          </w:tcPr>
          <w:p w:rsidR="00000000" w:rsidDel="00000000" w:rsidP="00000000" w:rsidRDefault="00000000" w:rsidRPr="00000000" w14:paraId="000001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fbe5d5" w:val="clear"/>
          </w:tcPr>
          <w:p w:rsidR="00000000" w:rsidDel="00000000" w:rsidP="00000000" w:rsidRDefault="00000000" w:rsidRPr="00000000" w14:paraId="000001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shd w:fill="e7e6e6" w:val="clear"/>
          </w:tcPr>
          <w:p w:rsidR="00000000" w:rsidDel="00000000" w:rsidP="00000000" w:rsidRDefault="00000000" w:rsidRPr="00000000" w14:paraId="000001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Supervisor</w:t>
            </w:r>
          </w:p>
        </w:tc>
        <w:tc>
          <w:tcPr>
            <w:gridSpan w:val="3"/>
            <w:shd w:fill="fbe5d5" w:val="clear"/>
          </w:tcPr>
          <w:p w:rsidR="00000000" w:rsidDel="00000000" w:rsidP="00000000" w:rsidRDefault="00000000" w:rsidRPr="00000000" w14:paraId="000001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fbe5d5" w:val="clear"/>
          </w:tcPr>
          <w:p w:rsidR="00000000" w:rsidDel="00000000" w:rsidP="00000000" w:rsidRDefault="00000000" w:rsidRPr="00000000" w14:paraId="000001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fbe5d5" w:val="clear"/>
          </w:tcPr>
          <w:p w:rsidR="00000000" w:rsidDel="00000000" w:rsidP="00000000" w:rsidRDefault="00000000" w:rsidRPr="00000000" w14:paraId="000001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fbe5d5" w:val="clear"/>
          </w:tcPr>
          <w:p w:rsidR="00000000" w:rsidDel="00000000" w:rsidP="00000000" w:rsidRDefault="00000000" w:rsidRPr="00000000" w14:paraId="000001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EE">
      <w:pPr>
        <w:rPr>
          <w:sz w:val="2"/>
          <w:szCs w:val="2"/>
        </w:rPr>
      </w:pPr>
      <w:r w:rsidDel="00000000" w:rsidR="00000000" w:rsidRPr="00000000">
        <w:rPr>
          <w:rtl w:val="0"/>
        </w:rPr>
      </w:r>
    </w:p>
    <w:sectPr>
      <w:headerReference r:id="rId7" w:type="default"/>
      <w:footerReference r:id="rId8" w:type="default"/>
      <w:pgSz w:h="16840" w:w="11900"/>
      <w:pgMar w:bottom="1134" w:top="1134" w:left="851" w:right="85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F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right"/>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 of 2</w:t>
    </w:r>
  </w:p>
  <w:p w:rsidR="00000000" w:rsidDel="00000000" w:rsidP="00000000" w:rsidRDefault="00000000" w:rsidRPr="00000000" w14:paraId="000001F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360" w:firstLine="0"/>
      <w:jc w:val="both"/>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Formulario para cerrar el caso</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s-ES"/>
      </w:rPr>
    </w:rPrDefault>
    <w:pPrDefault>
      <w:pPr>
        <w:spacing w:after="160" w:line="259"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tabs>
        <w:tab w:val="left" w:pos="360"/>
      </w:tabs>
      <w:spacing w:after="240" w:before="240" w:line="240" w:lineRule="auto"/>
      <w:ind w:left="432" w:hanging="432"/>
      <w:jc w:val="left"/>
    </w:pPr>
    <w:rPr>
      <w:rFonts w:ascii="Arial" w:cs="Arial" w:eastAsia="Arial" w:hAnsi="Arial"/>
      <w:b w:val="1"/>
      <w:color w:val="ed7d31"/>
      <w:sz w:val="32"/>
      <w:szCs w:val="32"/>
      <w:u w:val="none"/>
    </w:rPr>
  </w:style>
  <w:style w:type="paragraph" w:styleId="Heading2">
    <w:name w:val="heading 2"/>
    <w:basedOn w:val="Normal"/>
    <w:next w:val="Normal"/>
    <w:pPr>
      <w:keepNext w:val="1"/>
      <w:spacing w:after="180" w:before="360" w:line="276" w:lineRule="auto"/>
    </w:pPr>
    <w:rPr>
      <w:b w:val="1"/>
      <w:sz w:val="28"/>
      <w:szCs w:val="28"/>
    </w:rPr>
  </w:style>
  <w:style w:type="paragraph" w:styleId="Heading3">
    <w:name w:val="heading 3"/>
    <w:basedOn w:val="Normal"/>
    <w:next w:val="Normal"/>
    <w:pPr>
      <w:keepNext w:val="1"/>
      <w:keepLines w:val="1"/>
      <w:spacing w:before="40" w:lineRule="auto"/>
      <w:ind w:left="1146" w:hanging="720"/>
    </w:pPr>
    <w:rPr>
      <w:b w:val="1"/>
      <w:color w:val="000000"/>
    </w:rPr>
  </w:style>
  <w:style w:type="paragraph" w:styleId="Heading4">
    <w:name w:val="heading 4"/>
    <w:basedOn w:val="Normal"/>
    <w:next w:val="Normal"/>
    <w:pPr>
      <w:keepNext w:val="1"/>
      <w:keepLines w:val="1"/>
      <w:spacing w:before="40" w:lineRule="auto"/>
      <w:ind w:left="864" w:hanging="864"/>
    </w:pPr>
    <w:rPr>
      <w:b w:val="1"/>
      <w:i w:val="1"/>
      <w:color w:val="000000"/>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pBdr>
        <w:bottom w:color="4472c4" w:space="4" w:sz="8" w:val="single"/>
      </w:pBdr>
      <w:spacing w:after="300" w:line="240" w:lineRule="auto"/>
      <w:jc w:val="left"/>
    </w:pPr>
    <w:rPr>
      <w:rFonts w:ascii="Calibri" w:cs="Calibri" w:eastAsia="Calibri" w:hAnsi="Calibri"/>
      <w:color w:val="323e4f"/>
      <w:sz w:val="52"/>
      <w:szCs w:val="52"/>
    </w:rPr>
  </w:style>
  <w:style w:type="paragraph" w:styleId="Normal" w:default="1">
    <w:name w:val="Normal"/>
    <w:qFormat w:val="1"/>
    <w:rsid w:val="00655628"/>
    <w:pPr>
      <w:spacing w:after="160" w:line="259" w:lineRule="auto"/>
      <w:jc w:val="both"/>
    </w:pPr>
    <w:rPr>
      <w:szCs w:val="22"/>
      <w:lang w:val="en-ZA"/>
    </w:rPr>
  </w:style>
  <w:style w:type="paragraph" w:styleId="Heading1">
    <w:name w:val="heading 1"/>
    <w:basedOn w:val="Normal"/>
    <w:next w:val="Normal"/>
    <w:link w:val="Heading1Char"/>
    <w:autoRedefine w:val="1"/>
    <w:uiPriority w:val="9"/>
    <w:qFormat w:val="1"/>
    <w:rsid w:val="00655628"/>
    <w:pPr>
      <w:keepNext w:val="1"/>
      <w:keepLines w:val="1"/>
      <w:numPr>
        <w:numId w:val="1"/>
      </w:numPr>
      <w:tabs>
        <w:tab w:val="left" w:pos="360"/>
      </w:tabs>
      <w:spacing w:after="240" w:before="240" w:line="240" w:lineRule="auto"/>
      <w:jc w:val="left"/>
      <w:outlineLvl w:val="0"/>
    </w:pPr>
    <w:rPr>
      <w:rFonts w:ascii="Arial" w:cs="Arial" w:eastAsia="Georgia" w:hAnsi="Arial"/>
      <w:b w:val="1"/>
      <w:bCs w:val="1"/>
      <w:color w:val="ed7d31" w:themeColor="accent2"/>
      <w:sz w:val="32"/>
      <w:szCs w:val="28"/>
      <w:u w:color="4f81bd"/>
      <w:lang w:bidi="ar-EG" w:eastAsia="ar-EG" w:val="en-GB"/>
    </w:rPr>
  </w:style>
  <w:style w:type="paragraph" w:styleId="Heading2">
    <w:name w:val="heading 2"/>
    <w:basedOn w:val="Normal"/>
    <w:next w:val="Normal"/>
    <w:link w:val="Heading2Char"/>
    <w:autoRedefine w:val="1"/>
    <w:uiPriority w:val="9"/>
    <w:unhideWhenUsed w:val="1"/>
    <w:qFormat w:val="1"/>
    <w:rsid w:val="00655628"/>
    <w:pPr>
      <w:keepNext w:val="1"/>
      <w:spacing w:after="180" w:before="360" w:line="276" w:lineRule="auto"/>
      <w:outlineLvl w:val="1"/>
    </w:pPr>
    <w:rPr>
      <w:rFonts w:eastAsia="Times New Roman"/>
      <w:b w:val="1"/>
      <w:bCs w:val="1"/>
      <w:iCs w:val="1"/>
      <w:sz w:val="28"/>
      <w:szCs w:val="28"/>
      <w:lang w:val="en-US"/>
    </w:rPr>
  </w:style>
  <w:style w:type="paragraph" w:styleId="Heading3">
    <w:name w:val="heading 3"/>
    <w:basedOn w:val="Normal"/>
    <w:next w:val="Normal"/>
    <w:link w:val="Heading3Char"/>
    <w:autoRedefine w:val="1"/>
    <w:uiPriority w:val="9"/>
    <w:unhideWhenUsed w:val="1"/>
    <w:qFormat w:val="1"/>
    <w:rsid w:val="00655628"/>
    <w:pPr>
      <w:keepNext w:val="1"/>
      <w:keepLines w:val="1"/>
      <w:numPr>
        <w:ilvl w:val="2"/>
        <w:numId w:val="3"/>
      </w:numPr>
      <w:spacing w:before="40"/>
      <w:outlineLvl w:val="2"/>
    </w:pPr>
    <w:rPr>
      <w:rFonts w:cstheme="majorBidi" w:eastAsiaTheme="majorEastAsia"/>
      <w:b w:val="1"/>
      <w:color w:val="000000" w:themeColor="text1"/>
    </w:rPr>
  </w:style>
  <w:style w:type="paragraph" w:styleId="Heading4">
    <w:name w:val="heading 4"/>
    <w:basedOn w:val="Normal"/>
    <w:next w:val="Normal"/>
    <w:link w:val="Heading4Char"/>
    <w:autoRedefine w:val="1"/>
    <w:uiPriority w:val="9"/>
    <w:unhideWhenUsed w:val="1"/>
    <w:qFormat w:val="1"/>
    <w:rsid w:val="00655628"/>
    <w:pPr>
      <w:keepNext w:val="1"/>
      <w:keepLines w:val="1"/>
      <w:numPr>
        <w:ilvl w:val="3"/>
        <w:numId w:val="3"/>
      </w:numPr>
      <w:spacing w:before="40"/>
      <w:outlineLvl w:val="3"/>
    </w:pPr>
    <w:rPr>
      <w:rFonts w:cstheme="majorBidi" w:eastAsiaTheme="minorEastAsia"/>
      <w:b w:val="1"/>
      <w:i w:val="1"/>
      <w:iCs w:val="1"/>
      <w:color w:val="000000" w:themeColor="text1"/>
    </w:rPr>
  </w:style>
  <w:style w:type="paragraph" w:styleId="Heading9">
    <w:name w:val="heading 9"/>
    <w:basedOn w:val="Normal"/>
    <w:next w:val="Normal"/>
    <w:link w:val="Heading9Char"/>
    <w:uiPriority w:val="9"/>
    <w:semiHidden w:val="1"/>
    <w:unhideWhenUsed w:val="1"/>
    <w:qFormat w:val="1"/>
    <w:rsid w:val="00C16541"/>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655628"/>
    <w:rPr>
      <w:rFonts w:ascii="Arial" w:cs="Arial" w:eastAsia="Georgia" w:hAnsi="Arial"/>
      <w:b w:val="1"/>
      <w:bCs w:val="1"/>
      <w:color w:val="ed7d31" w:themeColor="accent2"/>
      <w:sz w:val="32"/>
      <w:szCs w:val="28"/>
      <w:u w:color="4f81bd"/>
      <w:lang w:bidi="ar-EG" w:eastAsia="ar-EG" w:val="en-GB"/>
    </w:rPr>
  </w:style>
  <w:style w:type="paragraph" w:styleId="Style2" w:customStyle="1">
    <w:name w:val="Style2"/>
    <w:basedOn w:val="Heading1"/>
    <w:autoRedefine w:val="1"/>
    <w:qFormat w:val="1"/>
    <w:rsid w:val="00CB5C9B"/>
    <w:rPr>
      <w:b w:val="0"/>
    </w:rPr>
  </w:style>
  <w:style w:type="character" w:styleId="Heading3Char" w:customStyle="1">
    <w:name w:val="Heading 3 Char"/>
    <w:basedOn w:val="DefaultParagraphFont"/>
    <w:link w:val="Heading3"/>
    <w:uiPriority w:val="9"/>
    <w:rsid w:val="00A83CD7"/>
    <w:rPr>
      <w:rFonts w:cstheme="majorBidi" w:eastAsiaTheme="majorEastAsia"/>
      <w:b w:val="1"/>
      <w:color w:val="000000" w:themeColor="text1"/>
      <w:lang w:val="en-ZA"/>
    </w:rPr>
  </w:style>
  <w:style w:type="paragraph" w:styleId="Head3" w:customStyle="1">
    <w:name w:val="Head 3"/>
    <w:basedOn w:val="Heading3"/>
    <w:autoRedefine w:val="1"/>
    <w:qFormat w:val="1"/>
    <w:rsid w:val="00E91172"/>
  </w:style>
  <w:style w:type="paragraph" w:styleId="Style1" w:customStyle="1">
    <w:name w:val="Style1"/>
    <w:basedOn w:val="Normal"/>
    <w:autoRedefine w:val="1"/>
    <w:qFormat w:val="1"/>
    <w:rsid w:val="00A7136F"/>
    <w:pPr>
      <w:spacing w:after="0" w:line="240" w:lineRule="auto"/>
    </w:pPr>
    <w:rPr>
      <w:lang w:val="en-US"/>
    </w:rPr>
  </w:style>
  <w:style w:type="paragraph" w:styleId="Style3" w:customStyle="1">
    <w:name w:val="Style3"/>
    <w:basedOn w:val="Head3"/>
    <w:autoRedefine w:val="1"/>
    <w:qFormat w:val="1"/>
    <w:rsid w:val="00E91172"/>
  </w:style>
  <w:style w:type="character" w:styleId="Heading2Char" w:customStyle="1">
    <w:name w:val="Heading 2 Char"/>
    <w:link w:val="Heading2"/>
    <w:uiPriority w:val="9"/>
    <w:rsid w:val="00655628"/>
    <w:rPr>
      <w:rFonts w:eastAsia="Times New Roman"/>
      <w:b w:val="1"/>
      <w:bCs w:val="1"/>
      <w:iCs w:val="1"/>
      <w:sz w:val="28"/>
      <w:szCs w:val="28"/>
    </w:rPr>
  </w:style>
  <w:style w:type="character" w:styleId="Heading4Char" w:customStyle="1">
    <w:name w:val="Heading 4 Char"/>
    <w:basedOn w:val="DefaultParagraphFont"/>
    <w:link w:val="Heading4"/>
    <w:uiPriority w:val="9"/>
    <w:rsid w:val="00A83CD7"/>
    <w:rPr>
      <w:rFonts w:cstheme="majorBidi" w:eastAsiaTheme="minorEastAsia"/>
      <w:b w:val="1"/>
      <w:i w:val="1"/>
      <w:iCs w:val="1"/>
      <w:color w:val="000000" w:themeColor="text1"/>
      <w:lang w:val="en-ZA"/>
    </w:rPr>
  </w:style>
  <w:style w:type="paragraph" w:styleId="Headerorange" w:customStyle="1">
    <w:name w:val="Header orange"/>
    <w:basedOn w:val="Normal"/>
    <w:autoRedefine w:val="1"/>
    <w:qFormat w:val="1"/>
    <w:rsid w:val="00D43441"/>
    <w:pPr>
      <w:spacing w:after="120" w:before="120" w:line="260" w:lineRule="atLeast"/>
    </w:pPr>
    <w:rPr>
      <w:rFonts w:cs="Gill Sans MT" w:eastAsia="MS Mincho"/>
      <w:b w:val="1"/>
      <w:bCs w:val="1"/>
      <w:color w:val="ee7f00"/>
      <w:szCs w:val="26"/>
      <w:lang w:eastAsia="fr-CH" w:val="fr-CH"/>
    </w:rPr>
  </w:style>
  <w:style w:type="paragraph" w:styleId="Footnote" w:customStyle="1">
    <w:name w:val="Footnote"/>
    <w:basedOn w:val="Normal"/>
    <w:link w:val="FootnoteReference"/>
    <w:autoRedefine w:val="1"/>
    <w:uiPriority w:val="99"/>
    <w:qFormat w:val="1"/>
    <w:rsid w:val="00655628"/>
    <w:pPr>
      <w:spacing w:line="240" w:lineRule="auto"/>
    </w:pPr>
    <w:rPr>
      <w:rFonts w:ascii="Arial" w:hAnsi="Arial"/>
      <w:sz w:val="20"/>
      <w:szCs w:val="24"/>
      <w:vertAlign w:val="superscript"/>
      <w:lang w:val="en-US"/>
    </w:rPr>
  </w:style>
  <w:style w:type="character" w:styleId="FootnoteReference">
    <w:name w:val="footnote reference"/>
    <w:aliases w:val="Footnote Char"/>
    <w:link w:val="Footnote"/>
    <w:unhideWhenUsed w:val="1"/>
    <w:qFormat w:val="1"/>
    <w:rsid w:val="00655628"/>
    <w:rPr>
      <w:rFonts w:ascii="Arial" w:hAnsi="Arial"/>
      <w:sz w:val="20"/>
      <w:vertAlign w:val="superscript"/>
    </w:rPr>
  </w:style>
  <w:style w:type="table" w:styleId="TableGrid">
    <w:name w:val="Table Grid"/>
    <w:basedOn w:val="TableNormal"/>
    <w:uiPriority w:val="39"/>
    <w:rsid w:val="00E435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aliases w:val="MCHIP_list paragraph,List Paragraph1,Recommendation,List Paragraph (numbered (a)),Dot pt,F5 List Paragraph,No Spacing1,List Paragraph Char Char Char,Indicator Text,Numbered Para 1,MAIN CONTENT,Colorful List - Accent 11,Bullet 1"/>
    <w:basedOn w:val="Normal"/>
    <w:link w:val="ListParagraphChar"/>
    <w:uiPriority w:val="34"/>
    <w:qFormat w:val="1"/>
    <w:rsid w:val="008D06D9"/>
    <w:pPr>
      <w:ind w:left="720"/>
      <w:contextualSpacing w:val="1"/>
    </w:pPr>
  </w:style>
  <w:style w:type="paragraph" w:styleId="NoSpacing">
    <w:name w:val="No Spacing"/>
    <w:link w:val="NoSpacingChar"/>
    <w:uiPriority w:val="1"/>
    <w:qFormat w:val="1"/>
    <w:rsid w:val="008D06D9"/>
    <w:pPr>
      <w:jc w:val="both"/>
    </w:pPr>
    <w:rPr>
      <w:szCs w:val="22"/>
      <w:lang w:val="en-ZA"/>
    </w:rPr>
  </w:style>
  <w:style w:type="paragraph" w:styleId="Header">
    <w:name w:val="header"/>
    <w:basedOn w:val="Normal"/>
    <w:link w:val="HeaderChar"/>
    <w:uiPriority w:val="99"/>
    <w:unhideWhenUsed w:val="1"/>
    <w:rsid w:val="000C01F2"/>
    <w:pPr>
      <w:tabs>
        <w:tab w:val="center" w:pos="4513"/>
        <w:tab w:val="right" w:pos="9026"/>
      </w:tabs>
      <w:spacing w:after="0" w:line="240" w:lineRule="auto"/>
    </w:pPr>
  </w:style>
  <w:style w:type="character" w:styleId="HeaderChar" w:customStyle="1">
    <w:name w:val="Header Char"/>
    <w:basedOn w:val="DefaultParagraphFont"/>
    <w:link w:val="Header"/>
    <w:uiPriority w:val="99"/>
    <w:rsid w:val="000C01F2"/>
    <w:rPr>
      <w:szCs w:val="22"/>
      <w:lang w:val="en-ZA"/>
    </w:rPr>
  </w:style>
  <w:style w:type="paragraph" w:styleId="Footer">
    <w:name w:val="footer"/>
    <w:basedOn w:val="Normal"/>
    <w:link w:val="FooterChar"/>
    <w:uiPriority w:val="99"/>
    <w:unhideWhenUsed w:val="1"/>
    <w:rsid w:val="000C01F2"/>
    <w:pPr>
      <w:tabs>
        <w:tab w:val="center" w:pos="4513"/>
        <w:tab w:val="right" w:pos="9026"/>
      </w:tabs>
      <w:spacing w:after="0" w:line="240" w:lineRule="auto"/>
    </w:pPr>
  </w:style>
  <w:style w:type="character" w:styleId="FooterChar" w:customStyle="1">
    <w:name w:val="Footer Char"/>
    <w:basedOn w:val="DefaultParagraphFont"/>
    <w:link w:val="Footer"/>
    <w:uiPriority w:val="99"/>
    <w:rsid w:val="000C01F2"/>
    <w:rPr>
      <w:szCs w:val="22"/>
      <w:lang w:val="en-ZA"/>
    </w:rPr>
  </w:style>
  <w:style w:type="character" w:styleId="PageNumber">
    <w:name w:val="page number"/>
    <w:basedOn w:val="DefaultParagraphFont"/>
    <w:uiPriority w:val="99"/>
    <w:semiHidden w:val="1"/>
    <w:unhideWhenUsed w:val="1"/>
    <w:rsid w:val="000C01F2"/>
  </w:style>
  <w:style w:type="character" w:styleId="CommentReference">
    <w:name w:val="annotation reference"/>
    <w:basedOn w:val="DefaultParagraphFont"/>
    <w:uiPriority w:val="99"/>
    <w:semiHidden w:val="1"/>
    <w:unhideWhenUsed w:val="1"/>
    <w:rsid w:val="0054064E"/>
    <w:rPr>
      <w:sz w:val="18"/>
      <w:szCs w:val="18"/>
    </w:rPr>
  </w:style>
  <w:style w:type="paragraph" w:styleId="CommentText">
    <w:name w:val="annotation text"/>
    <w:basedOn w:val="Normal"/>
    <w:link w:val="CommentTextChar"/>
    <w:uiPriority w:val="99"/>
    <w:unhideWhenUsed w:val="1"/>
    <w:rsid w:val="0054064E"/>
    <w:pPr>
      <w:spacing w:line="240" w:lineRule="auto"/>
    </w:pPr>
    <w:rPr>
      <w:szCs w:val="24"/>
    </w:rPr>
  </w:style>
  <w:style w:type="character" w:styleId="CommentTextChar" w:customStyle="1">
    <w:name w:val="Comment Text Char"/>
    <w:basedOn w:val="DefaultParagraphFont"/>
    <w:link w:val="CommentText"/>
    <w:uiPriority w:val="99"/>
    <w:rsid w:val="0054064E"/>
    <w:rPr>
      <w:lang w:val="en-ZA"/>
    </w:rPr>
  </w:style>
  <w:style w:type="paragraph" w:styleId="CommentSubject">
    <w:name w:val="annotation subject"/>
    <w:basedOn w:val="CommentText"/>
    <w:next w:val="CommentText"/>
    <w:link w:val="CommentSubjectChar"/>
    <w:uiPriority w:val="99"/>
    <w:semiHidden w:val="1"/>
    <w:unhideWhenUsed w:val="1"/>
    <w:rsid w:val="0054064E"/>
    <w:rPr>
      <w:b w:val="1"/>
      <w:bCs w:val="1"/>
      <w:sz w:val="20"/>
      <w:szCs w:val="20"/>
    </w:rPr>
  </w:style>
  <w:style w:type="character" w:styleId="CommentSubjectChar" w:customStyle="1">
    <w:name w:val="Comment Subject Char"/>
    <w:basedOn w:val="CommentTextChar"/>
    <w:link w:val="CommentSubject"/>
    <w:uiPriority w:val="99"/>
    <w:semiHidden w:val="1"/>
    <w:rsid w:val="0054064E"/>
    <w:rPr>
      <w:b w:val="1"/>
      <w:bCs w:val="1"/>
      <w:sz w:val="20"/>
      <w:szCs w:val="20"/>
      <w:lang w:val="en-ZA"/>
    </w:rPr>
  </w:style>
  <w:style w:type="paragraph" w:styleId="BalloonText">
    <w:name w:val="Balloon Text"/>
    <w:basedOn w:val="Normal"/>
    <w:link w:val="BalloonTextChar"/>
    <w:uiPriority w:val="99"/>
    <w:semiHidden w:val="1"/>
    <w:unhideWhenUsed w:val="1"/>
    <w:rsid w:val="0054064E"/>
    <w:pPr>
      <w:spacing w:after="0" w:line="240" w:lineRule="auto"/>
    </w:pPr>
    <w:rPr>
      <w:rFonts w:ascii="Times New Roman" w:cs="Times New Roman" w:hAnsi="Times New Roman"/>
      <w:sz w:val="18"/>
      <w:szCs w:val="18"/>
    </w:rPr>
  </w:style>
  <w:style w:type="character" w:styleId="BalloonTextChar" w:customStyle="1">
    <w:name w:val="Balloon Text Char"/>
    <w:basedOn w:val="DefaultParagraphFont"/>
    <w:link w:val="BalloonText"/>
    <w:uiPriority w:val="99"/>
    <w:semiHidden w:val="1"/>
    <w:rsid w:val="0054064E"/>
    <w:rPr>
      <w:rFonts w:ascii="Times New Roman" w:cs="Times New Roman" w:hAnsi="Times New Roman"/>
      <w:sz w:val="18"/>
      <w:szCs w:val="18"/>
      <w:lang w:val="en-ZA"/>
    </w:rPr>
  </w:style>
  <w:style w:type="paragraph" w:styleId="Revision">
    <w:name w:val="Revision"/>
    <w:hidden w:val="1"/>
    <w:uiPriority w:val="99"/>
    <w:semiHidden w:val="1"/>
    <w:rsid w:val="00BC6945"/>
    <w:rPr>
      <w:szCs w:val="22"/>
      <w:lang w:val="en-ZA"/>
    </w:rPr>
  </w:style>
  <w:style w:type="character" w:styleId="ListParagraphChar" w:customStyle="1">
    <w:name w:val="List Paragraph Char"/>
    <w:aliases w:val="MCHIP_list paragraph Char,List Paragraph1 Char,Recommendation Char,List Paragraph (numbered (a)) Char,Dot pt Char,F5 List Paragraph Char,No Spacing1 Char,List Paragraph Char Char Char Char,Indicator Text Char,Numbered Para 1 Char"/>
    <w:basedOn w:val="DefaultParagraphFont"/>
    <w:link w:val="ListParagraph"/>
    <w:uiPriority w:val="34"/>
    <w:locked w:val="1"/>
    <w:rsid w:val="007F25DC"/>
    <w:rPr>
      <w:szCs w:val="22"/>
      <w:lang w:val="en-ZA"/>
    </w:rPr>
  </w:style>
  <w:style w:type="paragraph" w:styleId="Default" w:customStyle="1">
    <w:name w:val="Default"/>
    <w:rsid w:val="001D6B6B"/>
    <w:pPr>
      <w:autoSpaceDE w:val="0"/>
      <w:autoSpaceDN w:val="0"/>
      <w:adjustRightInd w:val="0"/>
    </w:pPr>
    <w:rPr>
      <w:rFonts w:ascii="Arial Narrow" w:cs="Arial Narrow" w:eastAsia="Times New Roman" w:hAnsi="Arial Narrow"/>
      <w:color w:val="000000"/>
    </w:rPr>
  </w:style>
  <w:style w:type="paragraph" w:styleId="FootnoteText">
    <w:name w:val="footnote text"/>
    <w:basedOn w:val="Normal"/>
    <w:link w:val="FootnoteTextChar"/>
    <w:semiHidden w:val="1"/>
    <w:rsid w:val="001D6B6B"/>
    <w:pPr>
      <w:spacing w:after="0" w:line="240" w:lineRule="auto"/>
      <w:jc w:val="left"/>
    </w:pPr>
    <w:rPr>
      <w:rFonts w:ascii="Times New Roman" w:cs="Times New Roman" w:eastAsia="Times New Roman" w:hAnsi="Times New Roman"/>
      <w:sz w:val="20"/>
      <w:szCs w:val="20"/>
      <w:lang w:val="en-US"/>
    </w:rPr>
  </w:style>
  <w:style w:type="character" w:styleId="FootnoteTextChar" w:customStyle="1">
    <w:name w:val="Footnote Text Char"/>
    <w:basedOn w:val="DefaultParagraphFont"/>
    <w:link w:val="FootnoteText"/>
    <w:semiHidden w:val="1"/>
    <w:rsid w:val="001D6B6B"/>
    <w:rPr>
      <w:rFonts w:ascii="Times New Roman" w:cs="Times New Roman" w:eastAsia="Times New Roman" w:hAnsi="Times New Roman"/>
      <w:sz w:val="20"/>
      <w:szCs w:val="20"/>
    </w:rPr>
  </w:style>
  <w:style w:type="paragraph" w:styleId="TableParagraph" w:customStyle="1">
    <w:name w:val="Table Paragraph"/>
    <w:basedOn w:val="Normal"/>
    <w:uiPriority w:val="1"/>
    <w:qFormat w:val="1"/>
    <w:rsid w:val="001D6B6B"/>
    <w:pPr>
      <w:widowControl w:val="0"/>
      <w:spacing w:after="0" w:line="240" w:lineRule="auto"/>
      <w:jc w:val="left"/>
    </w:pPr>
    <w:rPr>
      <w:sz w:val="22"/>
      <w:lang w:val="en-US"/>
    </w:rPr>
  </w:style>
  <w:style w:type="character" w:styleId="NoSpacingChar" w:customStyle="1">
    <w:name w:val="No Spacing Char"/>
    <w:link w:val="NoSpacing"/>
    <w:uiPriority w:val="1"/>
    <w:rsid w:val="002B61D5"/>
    <w:rPr>
      <w:szCs w:val="22"/>
      <w:lang w:val="en-ZA"/>
    </w:rPr>
  </w:style>
  <w:style w:type="character" w:styleId="Hyperlink">
    <w:name w:val="Hyperlink"/>
    <w:uiPriority w:val="99"/>
    <w:rsid w:val="002B61D5"/>
    <w:rPr>
      <w:color w:val="0000ff"/>
      <w:u w:val="single"/>
    </w:rPr>
  </w:style>
  <w:style w:type="character" w:styleId="Heading9Char" w:customStyle="1">
    <w:name w:val="Heading 9 Char"/>
    <w:basedOn w:val="DefaultParagraphFont"/>
    <w:link w:val="Heading9"/>
    <w:uiPriority w:val="9"/>
    <w:semiHidden w:val="1"/>
    <w:rsid w:val="00C16541"/>
    <w:rPr>
      <w:rFonts w:asciiTheme="majorHAnsi" w:cstheme="majorBidi" w:eastAsiaTheme="majorEastAsia" w:hAnsiTheme="majorHAnsi"/>
      <w:i w:val="1"/>
      <w:iCs w:val="1"/>
      <w:color w:val="272727" w:themeColor="text1" w:themeTint="0000D8"/>
      <w:sz w:val="21"/>
      <w:szCs w:val="21"/>
      <w:lang w:val="en-ZA"/>
    </w:rPr>
  </w:style>
  <w:style w:type="character" w:styleId="SubtleReference">
    <w:name w:val="Subtle Reference"/>
    <w:basedOn w:val="DefaultParagraphFont"/>
    <w:uiPriority w:val="31"/>
    <w:qFormat w:val="1"/>
    <w:rsid w:val="00C16541"/>
    <w:rPr>
      <w:smallCaps w:val="1"/>
      <w:color w:val="ed7d31" w:themeColor="accent2"/>
      <w:u w:val="single"/>
    </w:rPr>
  </w:style>
  <w:style w:type="paragraph" w:styleId="ListNumber">
    <w:name w:val="List Number"/>
    <w:basedOn w:val="Normal"/>
    <w:uiPriority w:val="99"/>
    <w:unhideWhenUsed w:val="1"/>
    <w:rsid w:val="00C16541"/>
    <w:pPr>
      <w:numPr>
        <w:numId w:val="49"/>
      </w:numPr>
      <w:tabs>
        <w:tab w:val="clear" w:pos="360"/>
      </w:tabs>
      <w:spacing w:after="120" w:line="300" w:lineRule="auto"/>
      <w:ind w:left="432" w:hanging="432"/>
      <w:jc w:val="left"/>
    </w:pPr>
    <w:rPr>
      <w:rFonts w:ascii="Helvetica Neue Light" w:eastAsia="Times New Roman" w:hAnsi="Helvetica Neue Light"/>
      <w:sz w:val="22"/>
      <w:lang w:val="en-US"/>
    </w:rPr>
  </w:style>
  <w:style w:type="character" w:styleId="FollowedHyperlink">
    <w:name w:val="FollowedHyperlink"/>
    <w:basedOn w:val="DefaultParagraphFont"/>
    <w:uiPriority w:val="99"/>
    <w:semiHidden w:val="1"/>
    <w:unhideWhenUsed w:val="1"/>
    <w:rsid w:val="001272F2"/>
    <w:rPr>
      <w:color w:val="954f72" w:themeColor="followedHyperlink"/>
      <w:u w:val="single"/>
    </w:rPr>
  </w:style>
  <w:style w:type="paragraph" w:styleId="Title">
    <w:name w:val="Title"/>
    <w:basedOn w:val="Normal"/>
    <w:next w:val="Normal"/>
    <w:link w:val="TitleChar"/>
    <w:uiPriority w:val="10"/>
    <w:qFormat w:val="1"/>
    <w:rsid w:val="000A1F6C"/>
    <w:pPr>
      <w:pBdr>
        <w:bottom w:color="4472c4" w:space="4" w:sz="8" w:themeColor="accent1" w:val="single"/>
      </w:pBdr>
      <w:spacing w:after="300" w:line="240" w:lineRule="auto"/>
      <w:contextualSpacing w:val="1"/>
      <w:jc w:val="left"/>
    </w:pPr>
    <w:rPr>
      <w:rFonts w:asciiTheme="majorHAnsi" w:cstheme="majorBidi" w:eastAsiaTheme="majorEastAsia" w:hAnsiTheme="majorHAnsi"/>
      <w:color w:val="323e4f" w:themeColor="text2" w:themeShade="0000BF"/>
      <w:spacing w:val="5"/>
      <w:kern w:val="28"/>
      <w:sz w:val="52"/>
      <w:szCs w:val="52"/>
      <w:lang w:val="en-US"/>
    </w:rPr>
  </w:style>
  <w:style w:type="character" w:styleId="TitleChar" w:customStyle="1">
    <w:name w:val="Title Char"/>
    <w:basedOn w:val="DefaultParagraphFont"/>
    <w:link w:val="Title"/>
    <w:uiPriority w:val="10"/>
    <w:rsid w:val="000A1F6C"/>
    <w:rPr>
      <w:rFonts w:asciiTheme="majorHAnsi" w:cstheme="majorBidi" w:eastAsiaTheme="majorEastAsia" w:hAnsiTheme="majorHAnsi"/>
      <w:color w:val="323e4f" w:themeColor="text2" w:themeShade="0000BF"/>
      <w:spacing w:val="5"/>
      <w:kern w:val="28"/>
      <w:sz w:val="52"/>
      <w:szCs w:val="5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0VJzvvElvaWjCHW7Z9Le8p/Zwg==">AMUW2mUTLQ+Gd9Ve0WW8zPjTh3C49Q5SleSxIJNvq4ChV5tQ7ccpHOzDCIh8vdBmH9SaUaJPBlBhd63Fnk4liHUD27zi5tpz1CxMZcBGnmkSa/kL9nDI04LeHkT1KrwZYZJgv5a0qPA4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2019-04-02T09:13:00Z</dcterms:created>
  <dc:creator>Microsoft Office User</dc:creator>
</cp:coreProperties>
</file>